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</w:t>
      </w:r>
      <w:r w:rsidR="0085446F">
        <w:rPr>
          <w:rFonts w:ascii="Times New Roman" w:hAnsi="Times New Roman"/>
          <w:b/>
          <w:sz w:val="28"/>
          <w:szCs w:val="28"/>
        </w:rPr>
        <w:t>ое общеобразовательное автономное</w:t>
      </w:r>
      <w:r>
        <w:rPr>
          <w:rFonts w:ascii="Times New Roman" w:hAnsi="Times New Roman"/>
          <w:b/>
          <w:sz w:val="28"/>
          <w:szCs w:val="28"/>
        </w:rPr>
        <w:t xml:space="preserve"> учреждение</w:t>
      </w:r>
    </w:p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«Средняя общеобразовательная школа № 54».</w:t>
      </w:r>
    </w:p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5065" w:rsidRDefault="00015065" w:rsidP="000150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6"/>
        <w:gridCol w:w="4305"/>
      </w:tblGrid>
      <w:tr w:rsidR="00015065" w:rsidTr="00B91B04">
        <w:tc>
          <w:tcPr>
            <w:tcW w:w="5637" w:type="dxa"/>
            <w:hideMark/>
          </w:tcPr>
          <w:p w:rsidR="00015065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015065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 школы</w:t>
            </w:r>
          </w:p>
          <w:p w:rsidR="00015065" w:rsidRPr="00AE1FCE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1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85446F"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</w:p>
        </w:tc>
        <w:tc>
          <w:tcPr>
            <w:tcW w:w="4500" w:type="dxa"/>
            <w:hideMark/>
          </w:tcPr>
          <w:p w:rsidR="00015065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015065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школы № 54</w:t>
            </w:r>
          </w:p>
          <w:p w:rsidR="00015065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______________Н.Г. Гришина</w:t>
            </w:r>
          </w:p>
          <w:p w:rsidR="00015065" w:rsidRPr="0085446F" w:rsidRDefault="0085446F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162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31.08.20.</w:t>
            </w:r>
          </w:p>
        </w:tc>
      </w:tr>
    </w:tbl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географии </w:t>
      </w:r>
    </w:p>
    <w:p w:rsidR="00015065" w:rsidRDefault="00015065" w:rsidP="000150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 </w:t>
      </w:r>
      <w:r>
        <w:rPr>
          <w:rFonts w:ascii="Times New Roman" w:hAnsi="Times New Roman"/>
          <w:sz w:val="28"/>
          <w:szCs w:val="28"/>
          <w:u w:val="single"/>
        </w:rPr>
        <w:t>8</w:t>
      </w:r>
    </w:p>
    <w:p w:rsidR="00015065" w:rsidRDefault="00015065" w:rsidP="000150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15065" w:rsidRDefault="00015065" w:rsidP="000150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/>
          <w:sz w:val="28"/>
          <w:szCs w:val="28"/>
          <w:u w:val="single"/>
        </w:rPr>
        <w:t>68</w:t>
      </w:r>
    </w:p>
    <w:p w:rsidR="00015065" w:rsidRDefault="00015065" w:rsidP="000150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/>
          <w:sz w:val="28"/>
          <w:szCs w:val="28"/>
          <w:u w:val="single"/>
        </w:rPr>
        <w:t>2</w:t>
      </w:r>
    </w:p>
    <w:p w:rsidR="00015065" w:rsidRPr="00FF5D6E" w:rsidRDefault="00015065" w:rsidP="000150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Составлена в соответствии с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Федеральным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государственным образовательным стандартом основного общего образовани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я(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Приказ Министерства образования и науки РФ от 29 декабря 2014 г. № 164 « 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015065" w:rsidRPr="00FF5D6E" w:rsidRDefault="00015065" w:rsidP="000150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Примерной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основной образовательной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программой основного общего образования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(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протокол от 8 апреля 2015г. № 1</w:t>
      </w:r>
      <w:r w:rsidRPr="00620D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15)</w:t>
      </w:r>
    </w:p>
    <w:p w:rsidR="00015065" w:rsidRDefault="00015065" w:rsidP="0001506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15065" w:rsidRDefault="00015065" w:rsidP="00015065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015065" w:rsidRDefault="00015065" w:rsidP="00015065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Фамилия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Кателина</w:t>
      </w:r>
      <w:proofErr w:type="spellEnd"/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</w:t>
      </w:r>
      <w:r>
        <w:rPr>
          <w:rFonts w:ascii="Times New Roman" w:hAnsi="Times New Roman"/>
          <w:sz w:val="28"/>
          <w:szCs w:val="28"/>
          <w:u w:val="single"/>
        </w:rPr>
        <w:t xml:space="preserve">Лариса </w:t>
      </w:r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Отчество </w:t>
      </w:r>
      <w:r>
        <w:rPr>
          <w:rFonts w:ascii="Times New Roman" w:hAnsi="Times New Roman"/>
          <w:sz w:val="28"/>
          <w:szCs w:val="28"/>
          <w:u w:val="single"/>
        </w:rPr>
        <w:t>Викторовна</w:t>
      </w:r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Категория </w:t>
      </w:r>
      <w:r w:rsidR="0085446F">
        <w:rPr>
          <w:rFonts w:ascii="Times New Roman" w:hAnsi="Times New Roman"/>
          <w:sz w:val="28"/>
          <w:szCs w:val="28"/>
          <w:u w:val="single"/>
        </w:rPr>
        <w:t xml:space="preserve"> высшая</w:t>
      </w:r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Стаж работы </w:t>
      </w:r>
      <w:r w:rsidR="0085446F">
        <w:rPr>
          <w:rFonts w:ascii="Times New Roman" w:hAnsi="Times New Roman"/>
          <w:sz w:val="28"/>
          <w:szCs w:val="28"/>
          <w:u w:val="single"/>
        </w:rPr>
        <w:t>25 лет</w:t>
      </w:r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015065" w:rsidRDefault="00015065" w:rsidP="00015065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7"/>
        <w:gridCol w:w="4384"/>
      </w:tblGrid>
      <w:tr w:rsidR="00015065" w:rsidTr="001650FE">
        <w:tc>
          <w:tcPr>
            <w:tcW w:w="5495" w:type="dxa"/>
          </w:tcPr>
          <w:p w:rsidR="00015065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1650FE" w:rsidRDefault="001650FE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1650FE" w:rsidRDefault="001650FE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1650FE" w:rsidRPr="00913618" w:rsidRDefault="001650FE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642" w:type="dxa"/>
          </w:tcPr>
          <w:p w:rsidR="00015065" w:rsidRDefault="00015065" w:rsidP="00B91B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5065" w:rsidRDefault="00015065" w:rsidP="000150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15065" w:rsidRDefault="00015065" w:rsidP="000150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15065" w:rsidRDefault="00015065" w:rsidP="0001506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Оренбург</w:t>
      </w:r>
    </w:p>
    <w:p w:rsidR="00015065" w:rsidRDefault="0085446F" w:rsidP="000150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– 2021</w:t>
      </w:r>
      <w:bookmarkStart w:id="0" w:name="_GoBack"/>
      <w:bookmarkEnd w:id="0"/>
      <w:r w:rsidR="00015065">
        <w:rPr>
          <w:rFonts w:ascii="Times New Roman" w:hAnsi="Times New Roman"/>
          <w:sz w:val="28"/>
          <w:szCs w:val="28"/>
        </w:rPr>
        <w:t xml:space="preserve"> учебный год.</w:t>
      </w:r>
    </w:p>
    <w:p w:rsidR="00015065" w:rsidRPr="00015065" w:rsidRDefault="00015065" w:rsidP="000150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lastRenderedPageBreak/>
        <w:t>Структура рабочей программы:</w:t>
      </w:r>
    </w:p>
    <w:p w:rsidR="00015065" w:rsidRDefault="00015065" w:rsidP="00015065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015065" w:rsidRDefault="00015065" w:rsidP="00015065">
      <w:pPr>
        <w:jc w:val="both"/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015065" w:rsidRDefault="00015065" w:rsidP="000150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планирование.</w:t>
      </w: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</w:pPr>
    </w:p>
    <w:p w:rsidR="00015065" w:rsidRPr="00D51B88" w:rsidRDefault="00015065" w:rsidP="00015065">
      <w:pPr>
        <w:pStyle w:val="a3"/>
        <w:numPr>
          <w:ilvl w:val="0"/>
          <w:numId w:val="7"/>
        </w:numPr>
        <w:spacing w:after="0" w:line="240" w:lineRule="auto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D51B88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Планируемые результаты освоения учебного предмета.</w:t>
      </w:r>
    </w:p>
    <w:p w:rsidR="00AC34F1" w:rsidRPr="00B91AC5" w:rsidRDefault="00AC34F1" w:rsidP="00AC34F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AC5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B91AC5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B91AC5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3) формирование целостного мировоззрения;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AC5"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C34F1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</w:t>
      </w:r>
      <w:r w:rsidRPr="00B91AC5">
        <w:rPr>
          <w:rFonts w:ascii="Times New Roman" w:hAnsi="Times New Roman" w:cs="Times New Roman"/>
          <w:sz w:val="28"/>
          <w:szCs w:val="28"/>
        </w:rPr>
        <w:lastRenderedPageBreak/>
        <w:t>характера.</w:t>
      </w:r>
    </w:p>
    <w:p w:rsidR="00AC34F1" w:rsidRPr="00015065" w:rsidRDefault="00AC34F1" w:rsidP="00AC34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12)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</w:t>
      </w:r>
      <w:r w:rsidRPr="00015065">
        <w:rPr>
          <w:rFonts w:ascii="Times New Roman" w:eastAsia="Times New Roman" w:hAnsi="Times New Roman"/>
          <w:sz w:val="28"/>
          <w:szCs w:val="28"/>
        </w:rPr>
        <w:t>формированность</w:t>
      </w:r>
      <w:proofErr w:type="spellEnd"/>
      <w:r w:rsidRPr="00015065">
        <w:rPr>
          <w:rFonts w:ascii="Times New Roman" w:eastAsia="Times New Roman" w:hAnsi="Times New Roman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91AC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91AC5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91AC5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B91AC5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AC34F1" w:rsidRPr="00B91AC5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 xml:space="preserve">11) формирование и развитие компетентности в области использования </w:t>
      </w:r>
      <w:r w:rsidRPr="00B91AC5">
        <w:rPr>
          <w:rFonts w:ascii="Times New Roman" w:hAnsi="Times New Roman" w:cs="Times New Roman"/>
          <w:sz w:val="28"/>
          <w:szCs w:val="28"/>
        </w:rPr>
        <w:lastRenderedPageBreak/>
        <w:t>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AC34F1" w:rsidRPr="008679B4" w:rsidRDefault="00AC34F1" w:rsidP="00AC34F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B91AC5">
        <w:rPr>
          <w:rFonts w:ascii="Times New Roman" w:hAnsi="Times New Roman" w:cs="Times New Roman"/>
          <w:sz w:val="28"/>
          <w:szCs w:val="28"/>
        </w:rPr>
        <w:t>12) формирование и развитие экологического мышления.</w:t>
      </w:r>
    </w:p>
    <w:p w:rsidR="00AC34F1" w:rsidRPr="00B91AC5" w:rsidRDefault="00AC34F1" w:rsidP="00AC34F1">
      <w:pPr>
        <w:spacing w:after="0" w:line="240" w:lineRule="auto"/>
        <w:rPr>
          <w:rFonts w:ascii="Times New Roman" w:hAnsi="Times New Roman"/>
          <w:b/>
        </w:rPr>
      </w:pPr>
      <w:r w:rsidRPr="00B91AC5">
        <w:rPr>
          <w:rFonts w:ascii="Times New Roman" w:hAnsi="Times New Roman"/>
          <w:b/>
          <w:sz w:val="28"/>
          <w:szCs w:val="28"/>
        </w:rPr>
        <w:t>Предметные результаты.</w:t>
      </w:r>
    </w:p>
    <w:p w:rsidR="00D51B88" w:rsidRPr="00D51B88" w:rsidRDefault="00D51B88" w:rsidP="00D51B8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D51B88">
        <w:rPr>
          <w:rFonts w:ascii="Times New Roman" w:eastAsia="Times New Roman" w:hAnsi="Times New Roman"/>
          <w:sz w:val="28"/>
          <w:szCs w:val="28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D51B88" w:rsidRPr="00D51B88" w:rsidRDefault="00D51B88" w:rsidP="00D51B8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D51B88">
        <w:rPr>
          <w:rFonts w:ascii="Times New Roman" w:eastAsia="Times New Roman" w:hAnsi="Times New Roman"/>
          <w:sz w:val="28"/>
          <w:szCs w:val="28"/>
        </w:rPr>
        <w:t>оценивать воздействие географического положения Росс</w:t>
      </w:r>
      <w:proofErr w:type="gramStart"/>
      <w:r w:rsidRPr="00D51B88">
        <w:rPr>
          <w:rFonts w:ascii="Times New Roman" w:eastAsia="Times New Roman" w:hAnsi="Times New Roman"/>
          <w:sz w:val="28"/>
          <w:szCs w:val="28"/>
        </w:rPr>
        <w:t>ии и ее</w:t>
      </w:r>
      <w:proofErr w:type="gramEnd"/>
      <w:r w:rsidRPr="00D51B88">
        <w:rPr>
          <w:rFonts w:ascii="Times New Roman" w:eastAsia="Times New Roman" w:hAnsi="Times New Roman"/>
          <w:sz w:val="28"/>
          <w:szCs w:val="28"/>
        </w:rPr>
        <w:t xml:space="preserve"> отдельных частей на особенности природы, жизнь и хозяйственную деятельность населения;</w:t>
      </w:r>
    </w:p>
    <w:p w:rsidR="00D51B88" w:rsidRPr="00015065" w:rsidRDefault="00D51B88" w:rsidP="00D51B8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015065">
        <w:rPr>
          <w:rFonts w:ascii="Times New Roman" w:eastAsia="Times New Roman" w:hAnsi="Times New Roman"/>
          <w:sz w:val="28"/>
          <w:szCs w:val="28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жизни;</w:t>
      </w:r>
    </w:p>
    <w:p w:rsidR="00D51B88" w:rsidRPr="00015065" w:rsidRDefault="00D51B88" w:rsidP="00D51B8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015065">
        <w:rPr>
          <w:rFonts w:ascii="Times New Roman" w:eastAsia="Times New Roman" w:hAnsi="Times New Roman"/>
          <w:sz w:val="28"/>
          <w:szCs w:val="28"/>
        </w:rPr>
        <w:t>различать географические процессы и явления, определяющие особенности природы Росс</w:t>
      </w:r>
      <w:proofErr w:type="gramStart"/>
      <w:r w:rsidRPr="00015065">
        <w:rPr>
          <w:rFonts w:ascii="Times New Roman" w:eastAsia="Times New Roman" w:hAnsi="Times New Roman"/>
          <w:sz w:val="28"/>
          <w:szCs w:val="28"/>
        </w:rPr>
        <w:t>ии и ее</w:t>
      </w:r>
      <w:proofErr w:type="gramEnd"/>
      <w:r w:rsidRPr="00015065">
        <w:rPr>
          <w:rFonts w:ascii="Times New Roman" w:eastAsia="Times New Roman" w:hAnsi="Times New Roman"/>
          <w:sz w:val="28"/>
          <w:szCs w:val="28"/>
        </w:rPr>
        <w:t xml:space="preserve"> отдельных регионов;</w:t>
      </w:r>
    </w:p>
    <w:p w:rsidR="00D51B88" w:rsidRPr="00015065" w:rsidRDefault="00D51B88" w:rsidP="00D51B8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015065">
        <w:rPr>
          <w:rFonts w:ascii="Times New Roman" w:eastAsia="Times New Roman" w:hAnsi="Times New Roman"/>
          <w:sz w:val="28"/>
          <w:szCs w:val="28"/>
        </w:rPr>
        <w:t>оценивать особенности взаимодействия природы и общества в пределах отдельных территорий России;</w:t>
      </w:r>
    </w:p>
    <w:p w:rsidR="00D51B88" w:rsidRPr="00015065" w:rsidRDefault="00D51B88" w:rsidP="00D51B8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015065">
        <w:rPr>
          <w:rFonts w:ascii="Times New Roman" w:eastAsia="Times New Roman" w:hAnsi="Times New Roman"/>
          <w:sz w:val="28"/>
          <w:szCs w:val="28"/>
        </w:rPr>
        <w:t>объяснять особенности компонентов природы отдельных частей страны;</w:t>
      </w:r>
    </w:p>
    <w:p w:rsidR="00D51B88" w:rsidRPr="00015065" w:rsidRDefault="00D51B88" w:rsidP="00D51B8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015065">
        <w:rPr>
          <w:rFonts w:ascii="Times New Roman" w:eastAsia="Times New Roman" w:hAnsi="Times New Roman"/>
          <w:sz w:val="28"/>
          <w:szCs w:val="28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D51B88" w:rsidRPr="00015065" w:rsidRDefault="00D51B88" w:rsidP="00D51B8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8"/>
          <w:szCs w:val="28"/>
        </w:rPr>
      </w:pPr>
      <w:r w:rsidRPr="00015065">
        <w:rPr>
          <w:rFonts w:ascii="Times New Roman" w:eastAsia="Times New Roman" w:hAnsi="Times New Roman"/>
          <w:sz w:val="28"/>
          <w:szCs w:val="28"/>
        </w:rPr>
        <w:t>использовать знания об особенностях компонентов природы Росс</w:t>
      </w:r>
      <w:proofErr w:type="gramStart"/>
      <w:r w:rsidRPr="00015065">
        <w:rPr>
          <w:rFonts w:ascii="Times New Roman" w:eastAsia="Times New Roman" w:hAnsi="Times New Roman"/>
          <w:sz w:val="28"/>
          <w:szCs w:val="28"/>
        </w:rPr>
        <w:t>ии и ее</w:t>
      </w:r>
      <w:proofErr w:type="gramEnd"/>
      <w:r w:rsidRPr="00015065">
        <w:rPr>
          <w:rFonts w:ascii="Times New Roman" w:eastAsia="Times New Roman" w:hAnsi="Times New Roman"/>
          <w:sz w:val="28"/>
          <w:szCs w:val="28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AC34F1" w:rsidRPr="00AC34F1" w:rsidRDefault="00AC34F1" w:rsidP="00AC34F1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015065" w:rsidRDefault="00015065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D51B88" w:rsidRDefault="00D51B88" w:rsidP="00D51B88">
      <w:pPr>
        <w:spacing w:after="0" w:line="240" w:lineRule="auto"/>
        <w:jc w:val="center"/>
      </w:pPr>
      <w:r w:rsidRPr="00D51B88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 xml:space="preserve">2. </w:t>
      </w:r>
      <w:r w:rsidRPr="00D51B88">
        <w:rPr>
          <w:rFonts w:ascii="Times New Roman" w:hAnsi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/>
          <w:sz w:val="28"/>
          <w:szCs w:val="28"/>
        </w:rPr>
        <w:t>.</w:t>
      </w:r>
    </w:p>
    <w:p w:rsidR="00D51B88" w:rsidRDefault="00D51B88" w:rsidP="00D51B88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Pr="001C21AB" w:rsidRDefault="00D51B88" w:rsidP="00D51B8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Территория России на карте мира. </w:t>
      </w:r>
    </w:p>
    <w:p w:rsidR="00D51B88" w:rsidRPr="001C21AB" w:rsidRDefault="00D51B88" w:rsidP="00D14DF6">
      <w:pPr>
        <w:tabs>
          <w:tab w:val="left" w:pos="142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Характеристика географического положения России. Водные пространства, омывающие территорию России. Государственные границы территории России. Россия на карте часовых поясов. Часовые зоны России. Местное, поясное время, его роль в хозяйстве и жизни людей. История освоения и заселения территории России в XI – XVI вв. История освоения и заселения территории России в XVII – XVIII вв. История освоения и заселения территории России в XIX – XX</w:t>
      </w:r>
      <w:r w:rsidRPr="001C21AB">
        <w:rPr>
          <w:rFonts w:ascii="Times New Roman" w:hAnsi="Times New Roman"/>
          <w:sz w:val="28"/>
          <w:szCs w:val="28"/>
          <w:lang w:val="en-US"/>
        </w:rPr>
        <w:t>I</w:t>
      </w:r>
      <w:r w:rsidRPr="001C21AB">
        <w:rPr>
          <w:rFonts w:ascii="Times New Roman" w:hAnsi="Times New Roman"/>
          <w:sz w:val="28"/>
          <w:szCs w:val="28"/>
        </w:rPr>
        <w:t xml:space="preserve"> вв. </w:t>
      </w:r>
    </w:p>
    <w:p w:rsidR="00D51B88" w:rsidRPr="001C21AB" w:rsidRDefault="00D51B88" w:rsidP="00D51B8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>Общая характеристика природы России.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Рельеф и полезные ископаемые России. </w:t>
      </w:r>
      <w:r w:rsidRPr="001C21AB">
        <w:rPr>
          <w:rFonts w:ascii="Times New Roman" w:hAnsi="Times New Roman"/>
          <w:sz w:val="28"/>
          <w:szCs w:val="28"/>
        </w:rPr>
        <w:t>Геологическое строение территории России. Геохронологическая таблица. Тектоническое строение территории России. Основные формы рельефа России, взаимосвязь с тектоническими структурами. Факторы образования современного рельефа. Закономерности размещения полезных ископаемых на территории России. Изображение рельефа на картах разного масштаба. Построение профиля рельефа.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Климат России. </w:t>
      </w:r>
      <w:r w:rsidRPr="001C21AB">
        <w:rPr>
          <w:rFonts w:ascii="Times New Roman" w:hAnsi="Times New Roman"/>
          <w:sz w:val="28"/>
          <w:szCs w:val="28"/>
        </w:rPr>
        <w:t xml:space="preserve">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территории России. Суммарная солнечная радиация. Определение </w:t>
      </w:r>
      <w:proofErr w:type="spellStart"/>
      <w:r w:rsidRPr="001C21AB">
        <w:rPr>
          <w:rFonts w:ascii="Times New Roman" w:hAnsi="Times New Roman"/>
          <w:sz w:val="28"/>
          <w:szCs w:val="28"/>
        </w:rPr>
        <w:t>велечин</w:t>
      </w:r>
      <w:proofErr w:type="spellEnd"/>
      <w:r w:rsidRPr="001C21AB">
        <w:rPr>
          <w:rFonts w:ascii="Times New Roman" w:hAnsi="Times New Roman"/>
          <w:sz w:val="28"/>
          <w:szCs w:val="28"/>
        </w:rPr>
        <w:t xml:space="preserve"> суммарной солнечной радиации на 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 Значение прогнозирования погоды. Работа с климатическими и синоптическими картами, картодиаграммами. Определение </w:t>
      </w:r>
      <w:proofErr w:type="spellStart"/>
      <w:r w:rsidRPr="001C21AB">
        <w:rPr>
          <w:rFonts w:ascii="Times New Roman" w:hAnsi="Times New Roman"/>
          <w:sz w:val="28"/>
          <w:szCs w:val="28"/>
        </w:rPr>
        <w:t>зенитального</w:t>
      </w:r>
      <w:proofErr w:type="spellEnd"/>
      <w:r w:rsidRPr="001C21AB">
        <w:rPr>
          <w:rFonts w:ascii="Times New Roman" w:hAnsi="Times New Roman"/>
          <w:sz w:val="28"/>
          <w:szCs w:val="28"/>
        </w:rPr>
        <w:t xml:space="preserve"> положения Солнца. 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Внутренние воды России. </w:t>
      </w:r>
      <w:r w:rsidRPr="001C21AB">
        <w:rPr>
          <w:rFonts w:ascii="Times New Roman" w:hAnsi="Times New Roman"/>
          <w:sz w:val="28"/>
          <w:szCs w:val="28"/>
        </w:rPr>
        <w:t>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ресурсы в жизни человека.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Почвы России. </w:t>
      </w:r>
      <w:r w:rsidRPr="001C21AB">
        <w:rPr>
          <w:rFonts w:ascii="Times New Roman" w:hAnsi="Times New Roman"/>
          <w:sz w:val="28"/>
          <w:szCs w:val="28"/>
        </w:rPr>
        <w:t>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Растительный и животный мир России. </w:t>
      </w:r>
      <w:r w:rsidRPr="001C21AB">
        <w:rPr>
          <w:rFonts w:ascii="Times New Roman" w:hAnsi="Times New Roman"/>
          <w:sz w:val="28"/>
          <w:szCs w:val="28"/>
        </w:rPr>
        <w:t>Разнообразие растительного и животного мира России. Охрана растительного и животного мира. Биологические ресурсы России.</w:t>
      </w:r>
    </w:p>
    <w:p w:rsidR="00D51B88" w:rsidRPr="001C21AB" w:rsidRDefault="00D51B88" w:rsidP="00D51B8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51B88" w:rsidRPr="001C21AB" w:rsidRDefault="00D51B88" w:rsidP="00D51B8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>Природно-территориальные комплексы России.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Природное районирование. </w:t>
      </w:r>
      <w:r w:rsidRPr="001C21AB">
        <w:rPr>
          <w:rFonts w:ascii="Times New Roman" w:hAnsi="Times New Roman"/>
          <w:sz w:val="28"/>
          <w:szCs w:val="28"/>
        </w:rPr>
        <w:t xml:space="preserve">Природно-территориальные комплексы (ПТК): природные, природно-антропогенные и антропогенные. Природное районирование территории России. Природные зоны России. Зона </w:t>
      </w:r>
      <w:r w:rsidRPr="001C21AB">
        <w:rPr>
          <w:rFonts w:ascii="Times New Roman" w:hAnsi="Times New Roman"/>
          <w:sz w:val="28"/>
          <w:szCs w:val="28"/>
        </w:rPr>
        <w:lastRenderedPageBreak/>
        <w:t>арктических пустынь, тундры и лесотундры. Разнообразие лесов России: тайга, смешанные и широколиственные леса. Лесостепи, степи и полупустыни. Высотная поясность.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 xml:space="preserve">Крупные природные комплексы России. </w:t>
      </w:r>
      <w:r w:rsidRPr="001C21AB">
        <w:rPr>
          <w:rFonts w:ascii="Times New Roman" w:hAnsi="Times New Roman"/>
          <w:sz w:val="28"/>
          <w:szCs w:val="28"/>
        </w:rPr>
        <w:t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 xml:space="preserve"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</w:r>
      <w:proofErr w:type="spellStart"/>
      <w:r w:rsidRPr="001C21AB">
        <w:rPr>
          <w:rFonts w:ascii="Times New Roman" w:hAnsi="Times New Roman"/>
          <w:sz w:val="28"/>
          <w:szCs w:val="28"/>
        </w:rPr>
        <w:t>переувлажненность</w:t>
      </w:r>
      <w:proofErr w:type="spellEnd"/>
      <w:r w:rsidRPr="001C21AB">
        <w:rPr>
          <w:rFonts w:ascii="Times New Roman" w:hAnsi="Times New Roman"/>
          <w:sz w:val="28"/>
          <w:szCs w:val="28"/>
        </w:rPr>
        <w:t>, плодородие почв на заливных лугах, транспортные пути, рыбные ресурсы)).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21AB">
        <w:rPr>
          <w:rFonts w:ascii="Times New Roman" w:hAnsi="Times New Roman"/>
          <w:sz w:val="28"/>
          <w:szCs w:val="28"/>
        </w:rPr>
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</w:r>
      <w:proofErr w:type="gramEnd"/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Юг Русской равнины (равнина с оврагами и балками, на формирование которых повлияли и природные факторы (</w:t>
      </w:r>
      <w:proofErr w:type="spellStart"/>
      <w:r w:rsidRPr="001C21AB">
        <w:rPr>
          <w:rFonts w:ascii="Times New Roman" w:hAnsi="Times New Roman"/>
          <w:sz w:val="28"/>
          <w:szCs w:val="28"/>
        </w:rPr>
        <w:t>всхолмленность</w:t>
      </w:r>
      <w:proofErr w:type="spellEnd"/>
      <w:r w:rsidRPr="001C21AB">
        <w:rPr>
          <w:rFonts w:ascii="Times New Roman" w:hAnsi="Times New Roman"/>
          <w:sz w:val="28"/>
          <w:szCs w:val="28"/>
        </w:rPr>
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 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 xml:space="preserve">Южные моря России: история освоения, особенности природы морей, ресурсы, значение. 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 xml:space="preserve">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</w:r>
      <w:proofErr w:type="spellStart"/>
      <w:r w:rsidRPr="001C21AB">
        <w:rPr>
          <w:rFonts w:ascii="Times New Roman" w:hAnsi="Times New Roman"/>
          <w:sz w:val="28"/>
          <w:szCs w:val="28"/>
        </w:rPr>
        <w:t>континентальности</w:t>
      </w:r>
      <w:proofErr w:type="spellEnd"/>
      <w:r w:rsidRPr="001C21AB">
        <w:rPr>
          <w:rFonts w:ascii="Times New Roman" w:hAnsi="Times New Roman"/>
          <w:sz w:val="28"/>
          <w:szCs w:val="28"/>
        </w:rPr>
        <w:t xml:space="preserve"> на юге; высотная поясность и широтная зональность).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Урал (изменение природных особенностей с запада на восток, с севера на юг).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Обобщение знаний по особенностям природы европейской части России.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 xml:space="preserve">Моря Северного Ледовитого океана: история освоения, особенности природы морей, ресурсы, значение. Северный морской путь. 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 xml:space="preserve">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</w:t>
      </w:r>
      <w:r w:rsidRPr="001C21AB">
        <w:rPr>
          <w:rFonts w:ascii="Times New Roman" w:hAnsi="Times New Roman"/>
          <w:sz w:val="28"/>
          <w:szCs w:val="28"/>
        </w:rPr>
        <w:lastRenderedPageBreak/>
        <w:t>влияние рельефа, наибольшая по площади, изменения в составе природных зон, сравнение состава природных зон с Русской равниной).</w:t>
      </w:r>
    </w:p>
    <w:p w:rsidR="00D51B88" w:rsidRPr="001C21AB" w:rsidRDefault="00D51B88" w:rsidP="00D51B88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Западная Сибирь: природные ресурсы, проблемы рационального использования и экологические проблемы.</w:t>
      </w:r>
    </w:p>
    <w:p w:rsidR="00D51B88" w:rsidRPr="001C21AB" w:rsidRDefault="00D51B88" w:rsidP="00D51B88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21AB">
        <w:rPr>
          <w:rFonts w:ascii="Times New Roman" w:hAnsi="Times New Roman"/>
          <w:sz w:val="28"/>
          <w:szCs w:val="28"/>
        </w:rPr>
        <w:t>Северо-Восточная Сибирь (разнообразие и контрастность рельефа (</w:t>
      </w:r>
      <w:proofErr w:type="spellStart"/>
      <w:r w:rsidRPr="001C21AB">
        <w:rPr>
          <w:rFonts w:ascii="Times New Roman" w:hAnsi="Times New Roman"/>
          <w:sz w:val="28"/>
          <w:szCs w:val="28"/>
        </w:rPr>
        <w:t>котловинность</w:t>
      </w:r>
      <w:proofErr w:type="spellEnd"/>
      <w:r w:rsidRPr="001C21AB">
        <w:rPr>
          <w:rFonts w:ascii="Times New Roman" w:hAnsi="Times New Roman"/>
          <w:sz w:val="28"/>
          <w:szCs w:val="28"/>
        </w:rPr>
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</w:r>
      <w:proofErr w:type="gramEnd"/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 xml:space="preserve">Дальний Восток (положение на Тихоокеанском побережье; сочетание горных хребтов и межгорных равнин; преобладание муссонного климата на юге и </w:t>
      </w:r>
      <w:proofErr w:type="spellStart"/>
      <w:r w:rsidRPr="001C21AB">
        <w:rPr>
          <w:rFonts w:ascii="Times New Roman" w:hAnsi="Times New Roman"/>
          <w:sz w:val="28"/>
          <w:szCs w:val="28"/>
        </w:rPr>
        <w:t>муссонообразного</w:t>
      </w:r>
      <w:proofErr w:type="spellEnd"/>
      <w:r w:rsidRPr="001C21AB">
        <w:rPr>
          <w:rFonts w:ascii="Times New Roman" w:hAnsi="Times New Roman"/>
          <w:sz w:val="28"/>
          <w:szCs w:val="28"/>
        </w:rPr>
        <w:t xml:space="preserve"> и морского на севере, распространение равнинных, лесных и тундровых, </w:t>
      </w:r>
      <w:proofErr w:type="gramStart"/>
      <w:r w:rsidRPr="001C21AB">
        <w:rPr>
          <w:rFonts w:ascii="Times New Roman" w:hAnsi="Times New Roman"/>
          <w:sz w:val="28"/>
          <w:szCs w:val="28"/>
        </w:rPr>
        <w:t>горно-лесных</w:t>
      </w:r>
      <w:proofErr w:type="gramEnd"/>
      <w:r w:rsidRPr="001C21A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C21AB">
        <w:rPr>
          <w:rFonts w:ascii="Times New Roman" w:hAnsi="Times New Roman"/>
          <w:sz w:val="28"/>
          <w:szCs w:val="28"/>
        </w:rPr>
        <w:t>гольцовых</w:t>
      </w:r>
      <w:proofErr w:type="spellEnd"/>
      <w:r w:rsidRPr="001C21AB">
        <w:rPr>
          <w:rFonts w:ascii="Times New Roman" w:hAnsi="Times New Roman"/>
          <w:sz w:val="28"/>
          <w:szCs w:val="28"/>
        </w:rPr>
        <w:t xml:space="preserve"> ландшафтов).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 xml:space="preserve">Чукотка, Приамурье, Приморье (географическое положение, история исследования, особенности природы). 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1AB">
        <w:rPr>
          <w:rFonts w:ascii="Times New Roman" w:hAnsi="Times New Roman"/>
          <w:sz w:val="28"/>
          <w:szCs w:val="28"/>
        </w:rPr>
        <w:t>Камчатка, Сахалин, Курильские острова (географическое положение, история исследования, особенности природы).</w:t>
      </w:r>
    </w:p>
    <w:p w:rsidR="00D51B88" w:rsidRPr="001C21AB" w:rsidRDefault="00D51B88" w:rsidP="00D51B8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C21AB">
        <w:rPr>
          <w:rFonts w:ascii="Times New Roman" w:hAnsi="Times New Roman"/>
          <w:b/>
          <w:bCs/>
          <w:sz w:val="28"/>
          <w:szCs w:val="28"/>
        </w:rPr>
        <w:t>География своей местности.</w:t>
      </w:r>
    </w:p>
    <w:p w:rsidR="00D51B88" w:rsidRPr="001C21AB" w:rsidRDefault="00D51B88" w:rsidP="001C21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C21AB">
        <w:rPr>
          <w:rFonts w:ascii="Times New Roman" w:hAnsi="Times New Roman"/>
          <w:sz w:val="28"/>
          <w:szCs w:val="28"/>
        </w:rPr>
        <w:t xml:space="preserve">Географическое положение и рельеф. История освоения. Климатические особенности своего региона проживания. Реки и озера, каналы и водохранилища. Природные зоны. Характеристика основных природных комплексов своей местности. Природные ресурсы. Экологические проблемы и пути их решения. </w:t>
      </w:r>
    </w:p>
    <w:p w:rsidR="00D51B88" w:rsidRPr="001C21AB" w:rsidRDefault="00D51B88" w:rsidP="00D51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C21AB">
        <w:rPr>
          <w:rFonts w:ascii="Times New Roman" w:eastAsia="Times New Roman" w:hAnsi="Times New Roman"/>
          <w:b/>
          <w:sz w:val="28"/>
          <w:szCs w:val="28"/>
        </w:rPr>
        <w:t>Практические работы: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Определение ГП и оценка его влияния на природу и жизнь людей в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Работа с картографическими источниками: нанесение особенностей географического положения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Оценивание динамики изменения границ России и их значения.</w:t>
      </w:r>
    </w:p>
    <w:p w:rsidR="00D20D53" w:rsidRPr="001C21AB" w:rsidRDefault="00D20D53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Решение задач на определение разницы во времени различных территорий России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lastRenderedPageBreak/>
        <w:t>Написание эссе о роли русских землепроходцев и исследователей в освоении и изучении территории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Выявление взаимозависимостей тектонической структуры, формы рельефа, полезных ископаемых на территории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Работа с картографическими источниками: нанесение элементов рельефа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Описание элементов рельефа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Построение профиля своей местности.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Работа с картографическими источниками: нанесение объектов гидрографии России</w:t>
      </w:r>
      <w:proofErr w:type="gramStart"/>
      <w:r w:rsidRPr="001C21AB">
        <w:rPr>
          <w:rFonts w:ascii="Times New Roman" w:eastAsia="Times New Roman" w:hAnsi="Times New Roman"/>
          <w:sz w:val="28"/>
          <w:szCs w:val="28"/>
        </w:rPr>
        <w:t xml:space="preserve"> .</w:t>
      </w:r>
      <w:proofErr w:type="gramEnd"/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Описание объектов гидрографии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 xml:space="preserve">Распределение количества осадков на территории России, работа с </w:t>
      </w:r>
      <w:proofErr w:type="spellStart"/>
      <w:r w:rsidRPr="001C21AB">
        <w:rPr>
          <w:rFonts w:ascii="Times New Roman" w:eastAsia="Times New Roman" w:hAnsi="Times New Roman"/>
          <w:sz w:val="28"/>
          <w:szCs w:val="28"/>
        </w:rPr>
        <w:t>климатограммами</w:t>
      </w:r>
      <w:proofErr w:type="spellEnd"/>
      <w:r w:rsidRPr="001C21AB">
        <w:rPr>
          <w:rFonts w:ascii="Times New Roman" w:eastAsia="Times New Roman" w:hAnsi="Times New Roman"/>
          <w:sz w:val="28"/>
          <w:szCs w:val="28"/>
        </w:rPr>
        <w:t>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Описание характеристики климата своего региона.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Составление прогноза погоды на основе различных источников информации.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Описание основных компонентов природы России.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Создание презентационных материалов о природе России на основе различных источников информации.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Сравнение особенностей природы отдельных регионов страны.</w:t>
      </w:r>
    </w:p>
    <w:p w:rsidR="00D51B88" w:rsidRPr="001C21AB" w:rsidRDefault="00D51B88" w:rsidP="00D51B8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21AB">
        <w:rPr>
          <w:rFonts w:ascii="Times New Roman" w:eastAsia="Times New Roman" w:hAnsi="Times New Roman"/>
          <w:sz w:val="28"/>
          <w:szCs w:val="28"/>
        </w:rPr>
        <w:t>Определение видов особо охраняемых природных территорий России и их особенностей.</w:t>
      </w:r>
    </w:p>
    <w:p w:rsidR="00D51B88" w:rsidRDefault="00D51B88" w:rsidP="00D51B88">
      <w:pPr>
        <w:ind w:left="9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B88" w:rsidRDefault="00D51B88" w:rsidP="00D51B88">
      <w:pPr>
        <w:ind w:left="9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B88" w:rsidRDefault="00D51B88" w:rsidP="00D51B88">
      <w:pPr>
        <w:ind w:left="9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B88" w:rsidRDefault="00D51B88" w:rsidP="00D51B88">
      <w:pPr>
        <w:ind w:left="9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B88" w:rsidRDefault="00D51B88" w:rsidP="00D51B88">
      <w:pPr>
        <w:ind w:left="9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B88" w:rsidRDefault="00D51B88" w:rsidP="00D51B88">
      <w:pPr>
        <w:ind w:left="9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B88" w:rsidRDefault="00D51B88" w:rsidP="00D51B88">
      <w:pPr>
        <w:ind w:left="9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D51B88">
      <w:pPr>
        <w:jc w:val="center"/>
        <w:rPr>
          <w:rFonts w:ascii="Times New Roman" w:hAnsi="Times New Roman"/>
          <w:sz w:val="28"/>
          <w:szCs w:val="28"/>
        </w:rPr>
      </w:pPr>
    </w:p>
    <w:p w:rsidR="00D51B88" w:rsidRDefault="00D51B88" w:rsidP="00D51B88">
      <w:pPr>
        <w:jc w:val="center"/>
        <w:rPr>
          <w:rFonts w:ascii="Times New Roman" w:hAnsi="Times New Roman"/>
          <w:sz w:val="28"/>
          <w:szCs w:val="28"/>
        </w:rPr>
      </w:pPr>
    </w:p>
    <w:p w:rsidR="001C21AB" w:rsidRDefault="001C21AB" w:rsidP="001C21AB">
      <w:pPr>
        <w:rPr>
          <w:rFonts w:ascii="Times New Roman" w:hAnsi="Times New Roman"/>
          <w:sz w:val="28"/>
          <w:szCs w:val="28"/>
        </w:rPr>
      </w:pPr>
    </w:p>
    <w:p w:rsidR="00D51B88" w:rsidRPr="001C21AB" w:rsidRDefault="00D51B88" w:rsidP="001C21AB">
      <w:pPr>
        <w:jc w:val="center"/>
        <w:rPr>
          <w:b/>
        </w:rPr>
      </w:pPr>
      <w:r w:rsidRPr="001C21AB">
        <w:rPr>
          <w:rFonts w:ascii="Times New Roman" w:hAnsi="Times New Roman"/>
          <w:b/>
          <w:sz w:val="28"/>
          <w:szCs w:val="28"/>
        </w:rPr>
        <w:lastRenderedPageBreak/>
        <w:t>3. Тематическое планирование.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805"/>
        <w:gridCol w:w="1134"/>
        <w:gridCol w:w="1843"/>
      </w:tblGrid>
      <w:tr w:rsidR="00D51B88" w:rsidRPr="00D51B88" w:rsidTr="00D51B88">
        <w:trPr>
          <w:cantSplit/>
          <w:trHeight w:val="1003"/>
        </w:trPr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1B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51B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51B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5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1B88">
              <w:rPr>
                <w:rFonts w:ascii="Times New Roman" w:hAnsi="Times New Roman"/>
                <w:b/>
                <w:sz w:val="24"/>
                <w:szCs w:val="24"/>
              </w:rPr>
              <w:t>Раздел, тема урока.</w:t>
            </w:r>
          </w:p>
          <w:p w:rsidR="00D51B88" w:rsidRPr="00D51B88" w:rsidRDefault="00D51B88" w:rsidP="00D51B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1B88">
              <w:rPr>
                <w:rFonts w:ascii="Times New Roman" w:hAnsi="Times New Roman"/>
                <w:b/>
                <w:sz w:val="24"/>
                <w:szCs w:val="24"/>
              </w:rPr>
              <w:t>Количество часов раздела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17A8" w:rsidRDefault="00D217A8" w:rsidP="00D217A8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Территория России на карте мира. </w:t>
            </w:r>
          </w:p>
          <w:p w:rsidR="00D51B88" w:rsidRPr="00D51B88" w:rsidRDefault="00D51B88" w:rsidP="00D14DF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51B88" w:rsidRPr="00D51B88" w:rsidRDefault="00D14DF6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</w:tcPr>
          <w:p w:rsidR="00D51B88" w:rsidRPr="00D51B88" w:rsidRDefault="00D217A8" w:rsidP="00D14DF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Характеристика географического положения России. Водные пространства, омывающие территорию России</w:t>
            </w:r>
            <w:r w:rsidR="00D20D53"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20D53" w:rsidRPr="00D20D53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D20D53">
              <w:rPr>
                <w:rFonts w:ascii="Times New Roman" w:hAnsi="Times New Roman"/>
                <w:bCs/>
                <w:sz w:val="24"/>
                <w:szCs w:val="24"/>
              </w:rPr>
              <w:t xml:space="preserve"> 1. </w:t>
            </w:r>
            <w:r w:rsidR="00D20D53" w:rsidRPr="00D51B88">
              <w:rPr>
                <w:rFonts w:ascii="Times New Roman" w:eastAsia="Times New Roman" w:hAnsi="Times New Roman"/>
                <w:sz w:val="24"/>
                <w:szCs w:val="24"/>
              </w:rPr>
              <w:t>Определение ГП и оценка его влияния на природу и жизнь людей в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20D53" w:rsidRPr="00D51B88" w:rsidTr="00D51B88">
        <w:tc>
          <w:tcPr>
            <w:tcW w:w="708" w:type="dxa"/>
          </w:tcPr>
          <w:p w:rsidR="00D20D53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5" w:type="dxa"/>
          </w:tcPr>
          <w:p w:rsidR="00D20D53" w:rsidRPr="00474F19" w:rsidRDefault="00D20D53" w:rsidP="00D14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D53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Работа с картографическими источниками: нанесение особенностей географического положения России.</w:t>
            </w:r>
          </w:p>
        </w:tc>
        <w:tc>
          <w:tcPr>
            <w:tcW w:w="1134" w:type="dxa"/>
          </w:tcPr>
          <w:p w:rsidR="00D20D53" w:rsidRPr="00D51B88" w:rsidRDefault="00D20D53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20D53" w:rsidRPr="00D51B88" w:rsidRDefault="00D20D53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5" w:type="dxa"/>
          </w:tcPr>
          <w:p w:rsidR="00D20D53" w:rsidRPr="00D51B88" w:rsidRDefault="00D217A8" w:rsidP="00D20D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Государственные границы территории России</w:t>
            </w:r>
            <w:r w:rsidR="00D20D53" w:rsidRPr="00D20D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51B88" w:rsidRPr="00D51B88" w:rsidRDefault="00D20D53" w:rsidP="00D14D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D53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3.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Оценивание динамики изменения границ России и их значения.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5" w:type="dxa"/>
          </w:tcPr>
          <w:p w:rsidR="00D51B88" w:rsidRPr="00D51B88" w:rsidRDefault="00D217A8" w:rsidP="00D14DF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Россия на карте часовых поясов. Часовые зоны России. Местное, поясное время, его роль в хозяйстве и жизни людей</w:t>
            </w:r>
            <w:r w:rsidR="00D20D53" w:rsidRPr="00D20D53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 w:rsidR="00D14DF6">
              <w:rPr>
                <w:rFonts w:ascii="Times New Roman" w:hAnsi="Times New Roman"/>
                <w:bCs/>
                <w:sz w:val="24"/>
                <w:szCs w:val="24"/>
              </w:rPr>
              <w:t xml:space="preserve"> 4. </w:t>
            </w:r>
            <w:r w:rsidR="00D20D53"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Решение задач на определение разницы во времени различных территорий России</w:t>
            </w:r>
            <w:r w:rsidR="00D20D53" w:rsidRPr="00474F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5" w:type="dxa"/>
          </w:tcPr>
          <w:p w:rsidR="00D51B88" w:rsidRPr="00D51B88" w:rsidRDefault="00D217A8" w:rsidP="00D14D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История освоения и заселения территории России в XI – XVI вв.</w:t>
            </w:r>
            <w:r w:rsidR="00D20D53" w:rsidRPr="00D20D53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 w:rsidR="00D20D53"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14DF6"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="00D20D53" w:rsidRPr="00D51B88">
              <w:rPr>
                <w:rFonts w:ascii="Times New Roman" w:eastAsia="Times New Roman" w:hAnsi="Times New Roman"/>
                <w:sz w:val="24"/>
                <w:szCs w:val="24"/>
              </w:rPr>
              <w:t>Написание эссе о роли русских землепроходцев и исследователей в освоении и изучении территории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5" w:type="dxa"/>
          </w:tcPr>
          <w:p w:rsidR="00D51B88" w:rsidRPr="00D51B88" w:rsidRDefault="00D217A8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История освоения и заселения территории России в XVII – XVIII вв.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5" w:type="dxa"/>
          </w:tcPr>
          <w:p w:rsidR="00D51B88" w:rsidRPr="00D51B88" w:rsidRDefault="00D217A8" w:rsidP="00D14DF6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История освоения и заселения территории России в XIX – XX</w:t>
            </w:r>
            <w:r w:rsidRPr="00474F1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74F19">
              <w:rPr>
                <w:rFonts w:ascii="Times New Roman" w:hAnsi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14DF6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5" w:type="dxa"/>
          </w:tcPr>
          <w:p w:rsidR="00D51B88" w:rsidRPr="00D51B88" w:rsidRDefault="00D14DF6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14DF6" w:rsidRPr="00474F19" w:rsidRDefault="00D14DF6" w:rsidP="00D14DF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природы России.</w:t>
            </w:r>
          </w:p>
          <w:p w:rsidR="00D14DF6" w:rsidRPr="00D51B88" w:rsidRDefault="00D14DF6" w:rsidP="009E4B0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1B88" w:rsidRPr="00D51B88" w:rsidRDefault="00B91B04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4B08" w:rsidRPr="00D51B88" w:rsidTr="00D51B88">
        <w:tc>
          <w:tcPr>
            <w:tcW w:w="708" w:type="dxa"/>
          </w:tcPr>
          <w:p w:rsidR="009E4B08" w:rsidRPr="00D51B88" w:rsidRDefault="009E4B0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9E4B08" w:rsidRDefault="009E4B08" w:rsidP="009E4B0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>Рельеф и полезные ископаемые России.</w:t>
            </w:r>
          </w:p>
          <w:p w:rsidR="009E4B08" w:rsidRPr="00474F19" w:rsidRDefault="009E4B08" w:rsidP="00D14DF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E4B08" w:rsidRDefault="009E4B08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4B08" w:rsidRPr="00D51B88" w:rsidRDefault="009E4B08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9E4B0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5" w:type="dxa"/>
          </w:tcPr>
          <w:p w:rsidR="00D51B88" w:rsidRPr="00D51B88" w:rsidRDefault="00D14DF6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Геологическое строение территории России. Геохронологическая таблица.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9E4B0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5" w:type="dxa"/>
          </w:tcPr>
          <w:p w:rsidR="00D51B88" w:rsidRPr="00D51B88" w:rsidRDefault="00D14DF6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Тектоническое строение территории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9E4B0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5" w:type="dxa"/>
          </w:tcPr>
          <w:p w:rsidR="00D51B88" w:rsidRPr="00D51B88" w:rsidRDefault="00D14DF6" w:rsidP="009E4B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Основные формы рельефа России, взаимосвязь с тектоническими структурами. Факторы образования современного рельефа</w:t>
            </w:r>
            <w:r w:rsidRPr="00D20D53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6. </w:t>
            </w:r>
            <w:r w:rsidR="009E4B08" w:rsidRPr="00D51B88">
              <w:rPr>
                <w:rFonts w:ascii="Times New Roman" w:eastAsia="Times New Roman" w:hAnsi="Times New Roman"/>
                <w:sz w:val="24"/>
                <w:szCs w:val="24"/>
              </w:rPr>
              <w:t>Работа с картографическими источниками: нанесение элементов рельефа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9E4B0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5" w:type="dxa"/>
          </w:tcPr>
          <w:p w:rsidR="00D51B88" w:rsidRPr="00D51B88" w:rsidRDefault="00D14DF6" w:rsidP="009E4B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Закономерности размещения полезных ископаемых на территории России.</w:t>
            </w:r>
            <w:r w:rsidR="009E4B08" w:rsidRPr="00D20D53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 w:rsidR="009E4B08">
              <w:rPr>
                <w:rFonts w:ascii="Times New Roman" w:hAnsi="Times New Roman"/>
                <w:bCs/>
                <w:sz w:val="24"/>
                <w:szCs w:val="24"/>
              </w:rPr>
              <w:t xml:space="preserve"> 7. </w:t>
            </w:r>
            <w:r w:rsidR="009E4B08" w:rsidRPr="00D20D53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9E4B08"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Выявление взаимозависимостей тектонической структуры, формы рельефа, полезных ископаемых на территории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9E4B0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5" w:type="dxa"/>
          </w:tcPr>
          <w:p w:rsidR="00D51B88" w:rsidRPr="00D51B88" w:rsidRDefault="00D14DF6" w:rsidP="009E4B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Изображение рельефа на картах разного масштаба. </w:t>
            </w:r>
            <w:r w:rsidR="009E4B08" w:rsidRPr="00D20D53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9E4B08"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E4B08">
              <w:rPr>
                <w:rFonts w:ascii="Times New Roman" w:eastAsia="Times New Roman" w:hAnsi="Times New Roman"/>
                <w:sz w:val="24"/>
                <w:szCs w:val="24"/>
              </w:rPr>
              <w:t xml:space="preserve">8. </w:t>
            </w:r>
            <w:r w:rsidR="009E4B08" w:rsidRPr="00D51B88">
              <w:rPr>
                <w:rFonts w:ascii="Times New Roman" w:eastAsia="Times New Roman" w:hAnsi="Times New Roman"/>
                <w:sz w:val="24"/>
                <w:szCs w:val="24"/>
              </w:rPr>
              <w:t>Описание элементов рельефа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9E4B0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5" w:type="dxa"/>
          </w:tcPr>
          <w:p w:rsidR="00D51B88" w:rsidRPr="00D51B88" w:rsidRDefault="009E4B08" w:rsidP="00C90B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Построение профиля рельефа.</w:t>
            </w:r>
            <w:r w:rsidRPr="00D20D53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9.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Построение профиля своей местности.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90B60" w:rsidRPr="00D51B88" w:rsidTr="00D51B88">
        <w:tc>
          <w:tcPr>
            <w:tcW w:w="708" w:type="dxa"/>
          </w:tcPr>
          <w:p w:rsidR="00C90B60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C90B60" w:rsidRPr="00D51B88" w:rsidRDefault="00C90B60" w:rsidP="00C90B60">
            <w:pPr>
              <w:spacing w:after="0" w:line="240" w:lineRule="auto"/>
              <w:ind w:left="14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3D45">
              <w:rPr>
                <w:rFonts w:ascii="Times New Roman" w:hAnsi="Times New Roman"/>
                <w:b/>
                <w:bCs/>
                <w:sz w:val="24"/>
                <w:szCs w:val="24"/>
              </w:rPr>
              <w:t>Климат России.</w:t>
            </w:r>
          </w:p>
          <w:p w:rsidR="00C90B60" w:rsidRPr="00474F19" w:rsidRDefault="00C90B60" w:rsidP="00C90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B60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C90B60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5" w:type="dxa"/>
          </w:tcPr>
          <w:p w:rsidR="00D51B88" w:rsidRPr="00D51B88" w:rsidRDefault="009E4B08" w:rsidP="00D51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Характерные особенности климата России и климатообразующие факторы.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5" w:type="dxa"/>
          </w:tcPr>
          <w:p w:rsidR="00D51B88" w:rsidRPr="00D51B88" w:rsidRDefault="00AF3D45" w:rsidP="00C90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Закономерности циркуляции воздушных масс на территории России (циклон, антициклон, атмосферный фронт).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5" w:type="dxa"/>
          </w:tcPr>
          <w:p w:rsidR="00D51B88" w:rsidRPr="00D51B88" w:rsidRDefault="00AF3D45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Закономерности распределения основных элементов климата на территории России.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10.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Распределение количества осадков на территории России, работа с </w:t>
            </w:r>
            <w:proofErr w:type="spellStart"/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климатограммами</w:t>
            </w:r>
            <w:proofErr w:type="spellEnd"/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5" w:type="dxa"/>
          </w:tcPr>
          <w:p w:rsidR="00D51B88" w:rsidRPr="00D51B88" w:rsidRDefault="00AF3D45" w:rsidP="00C90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Суммарная солнечная радиация. Определение 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велечин</w:t>
            </w:r>
            <w:proofErr w:type="spellEnd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 суммарной солнечной радиации на разных территориях России.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11.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5" w:type="dxa"/>
          </w:tcPr>
          <w:p w:rsidR="00D51B88" w:rsidRPr="00D51B88" w:rsidRDefault="00AF3D45" w:rsidP="00AF3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Климатические пояса и типы климата России.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 работа12. </w:t>
            </w:r>
            <w:r w:rsidRPr="0047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Описание характеристики климата своего региона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F3D45" w:rsidRPr="00D51B88" w:rsidTr="00D51B88">
        <w:tc>
          <w:tcPr>
            <w:tcW w:w="708" w:type="dxa"/>
          </w:tcPr>
          <w:p w:rsidR="00AF3D45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5" w:type="dxa"/>
          </w:tcPr>
          <w:p w:rsidR="00AF3D45" w:rsidRPr="00474F19" w:rsidRDefault="00AF3D45" w:rsidP="00AF3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Человек и климат.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74F19">
              <w:rPr>
                <w:rFonts w:ascii="Times New Roman" w:hAnsi="Times New Roman"/>
                <w:sz w:val="24"/>
                <w:szCs w:val="24"/>
              </w:rPr>
              <w:t xml:space="preserve">Неблагоприятные и опасные климатические явления. </w:t>
            </w:r>
          </w:p>
        </w:tc>
        <w:tc>
          <w:tcPr>
            <w:tcW w:w="1134" w:type="dxa"/>
          </w:tcPr>
          <w:p w:rsidR="00AF3D45" w:rsidRPr="00D51B88" w:rsidRDefault="00AF3D45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F3D45" w:rsidRPr="00D51B88" w:rsidRDefault="00AF3D45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5" w:type="dxa"/>
          </w:tcPr>
          <w:p w:rsidR="00D51B88" w:rsidRPr="00D51B88" w:rsidRDefault="00AF3D45" w:rsidP="00C90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Прогноз и прогнозирование. Значение прогнозирования погоды. Работа с климатическими и синоптическими картами, картодиаграммами. Определение 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зенитального</w:t>
            </w:r>
            <w:proofErr w:type="spellEnd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 положения Солнца.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работа 13.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Составление прогноза погоды на основе различных источников информации.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51B88" w:rsidRPr="00D51B88" w:rsidRDefault="00C90B60" w:rsidP="00C90B60">
            <w:pPr>
              <w:spacing w:after="0" w:line="240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Внутренние воды России.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51B88" w:rsidRPr="00D51B88" w:rsidRDefault="00C90B60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5" w:type="dxa"/>
          </w:tcPr>
          <w:p w:rsidR="00D51B88" w:rsidRPr="00D51B88" w:rsidRDefault="00C90B60" w:rsidP="00C90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Разнообразие внутренних вод России.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14. Практическая работа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с картографическими источниками: нанесен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ие объектов гидрографии России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5" w:type="dxa"/>
          </w:tcPr>
          <w:p w:rsidR="00D51B88" w:rsidRPr="00D51B88" w:rsidRDefault="00C90B60" w:rsidP="00D51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Особенности российских рек. Разнообразие рек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5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Режим рек.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5" w:type="dxa"/>
          </w:tcPr>
          <w:p w:rsidR="00D51B88" w:rsidRPr="00D51B88" w:rsidRDefault="00C90B60" w:rsidP="00C90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Озера. Классификация озёр Подземные воды, болота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5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74F19">
              <w:rPr>
                <w:rFonts w:ascii="Times New Roman" w:hAnsi="Times New Roman"/>
                <w:sz w:val="24"/>
                <w:szCs w:val="24"/>
              </w:rPr>
              <w:t>ноголетняя мерзлота, ледники, каналы и крупные водохранилища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5" w:type="dxa"/>
          </w:tcPr>
          <w:p w:rsidR="00D51B88" w:rsidRPr="00D51B88" w:rsidRDefault="00C90B60" w:rsidP="00C90B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Водные ресурсы в жизни человека.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работа 15. 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Описание объектов гидрографии России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C90B60" w:rsidRPr="00474F19" w:rsidRDefault="00C90B60" w:rsidP="00C90B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>Почвы России.</w:t>
            </w:r>
          </w:p>
          <w:p w:rsidR="00D51B88" w:rsidRPr="00D51B88" w:rsidRDefault="00D51B88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1B88" w:rsidRPr="00D51B88" w:rsidRDefault="00C90B60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5" w:type="dxa"/>
          </w:tcPr>
          <w:p w:rsidR="00D51B88" w:rsidRPr="00D51B88" w:rsidRDefault="00C90B60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Образование почв и их разнообразие на территории России. Почвообразующие факторы и закономерности распространения почв.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5" w:type="dxa"/>
          </w:tcPr>
          <w:p w:rsidR="00D51B88" w:rsidRPr="00D51B88" w:rsidRDefault="00C90B60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Земельные и почвенные ресурсы России. Значение рационального использования и охраны почв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51B88" w:rsidRDefault="00C90B60" w:rsidP="00C90B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Растительный и животный мир России. </w:t>
            </w:r>
          </w:p>
          <w:p w:rsidR="00C90B60" w:rsidRPr="00D51B88" w:rsidRDefault="00C90B60" w:rsidP="00C90B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5" w:type="dxa"/>
          </w:tcPr>
          <w:p w:rsidR="00D51B88" w:rsidRPr="00D51B88" w:rsidRDefault="00C90B60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Разнообразие растительного и животного мира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91B04" w:rsidRPr="00D51B88" w:rsidTr="00D51B88">
        <w:tc>
          <w:tcPr>
            <w:tcW w:w="708" w:type="dxa"/>
          </w:tcPr>
          <w:p w:rsidR="00B91B04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5" w:type="dxa"/>
          </w:tcPr>
          <w:p w:rsidR="00B91B04" w:rsidRPr="00474F19" w:rsidRDefault="00B91B04" w:rsidP="00B91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16.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Описание основных компонентов природы России.</w:t>
            </w:r>
          </w:p>
        </w:tc>
        <w:tc>
          <w:tcPr>
            <w:tcW w:w="1134" w:type="dxa"/>
          </w:tcPr>
          <w:p w:rsidR="00B91B04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91B04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5" w:type="dxa"/>
          </w:tcPr>
          <w:p w:rsidR="00D51B88" w:rsidRPr="00D51B88" w:rsidRDefault="00C90B60" w:rsidP="00C90B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Охрана растительного и животного мира. Биологические ресурсы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7F722B" w:rsidRPr="00474F19" w:rsidRDefault="007F722B" w:rsidP="007F722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Природно-территориальные комплексы России.</w:t>
            </w:r>
          </w:p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rPr>
          <w:trHeight w:val="551"/>
        </w:trPr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51B88" w:rsidRPr="00D51B88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Природное районирование. </w:t>
            </w:r>
          </w:p>
        </w:tc>
        <w:tc>
          <w:tcPr>
            <w:tcW w:w="1134" w:type="dxa"/>
          </w:tcPr>
          <w:p w:rsidR="00D51B88" w:rsidRPr="00D51B88" w:rsidRDefault="007F722B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rPr>
          <w:trHeight w:val="275"/>
        </w:trPr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5" w:type="dxa"/>
          </w:tcPr>
          <w:p w:rsidR="00D51B88" w:rsidRPr="00D51B88" w:rsidRDefault="007F722B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Природно-территориальные комплексы (ПТК): природные, природно-антропогенные и антропогенные.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05" w:type="dxa"/>
          </w:tcPr>
          <w:p w:rsidR="00D51B88" w:rsidRPr="00D51B88" w:rsidRDefault="007F722B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Природное районирование территории России. Природные зоны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05" w:type="dxa"/>
          </w:tcPr>
          <w:p w:rsidR="00D51B88" w:rsidRPr="00D51B88" w:rsidRDefault="007F722B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Зона арктических пустынь, тундры и лесотундры.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05" w:type="dxa"/>
          </w:tcPr>
          <w:p w:rsidR="00D51B88" w:rsidRPr="00D51B88" w:rsidRDefault="007F722B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Разнообразие лесов России: тайга, смешанные и широколиственные леса.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805" w:type="dxa"/>
          </w:tcPr>
          <w:p w:rsidR="00D51B88" w:rsidRPr="00D51B88" w:rsidRDefault="007F722B" w:rsidP="001C21A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Лесостепи, степи и полупустыни. Высотная поясность.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91B04" w:rsidRPr="00D51B88" w:rsidTr="00D51B88">
        <w:tc>
          <w:tcPr>
            <w:tcW w:w="708" w:type="dxa"/>
          </w:tcPr>
          <w:p w:rsidR="00B91B04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05" w:type="dxa"/>
          </w:tcPr>
          <w:p w:rsidR="00B91B04" w:rsidRPr="00474F19" w:rsidRDefault="00B91B04" w:rsidP="001C21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работа 17. </w:t>
            </w:r>
            <w:r w:rsidRPr="00D51B88">
              <w:rPr>
                <w:rFonts w:ascii="Times New Roman" w:eastAsia="Times New Roman" w:hAnsi="Times New Roman"/>
                <w:sz w:val="24"/>
                <w:szCs w:val="24"/>
              </w:rPr>
              <w:t>Создание презентационных материалов о природе России на основе различных источников информации.</w:t>
            </w:r>
          </w:p>
        </w:tc>
        <w:tc>
          <w:tcPr>
            <w:tcW w:w="1134" w:type="dxa"/>
          </w:tcPr>
          <w:p w:rsidR="00B91B04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91B04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7F722B" w:rsidRPr="00474F19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Крупные природные комплексы России. </w:t>
            </w:r>
          </w:p>
          <w:p w:rsidR="007F722B" w:rsidRPr="00474F19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1B88" w:rsidRPr="00D51B88" w:rsidRDefault="00D51B88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1B88" w:rsidRPr="00D51B88" w:rsidRDefault="00B91B04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05" w:type="dxa"/>
          </w:tcPr>
          <w:p w:rsidR="007F722B" w:rsidRPr="00474F19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      </w:r>
          </w:p>
          <w:p w:rsidR="00D51B88" w:rsidRPr="00D51B88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переувлажненность</w:t>
            </w:r>
            <w:proofErr w:type="spellEnd"/>
            <w:r w:rsidRPr="00474F19">
              <w:rPr>
                <w:rFonts w:ascii="Times New Roman" w:hAnsi="Times New Roman"/>
                <w:sz w:val="24"/>
                <w:szCs w:val="24"/>
              </w:rPr>
              <w:t>, плодородие почв на заливных лугах, тран</w:t>
            </w:r>
            <w:r>
              <w:rPr>
                <w:rFonts w:ascii="Times New Roman" w:hAnsi="Times New Roman"/>
                <w:sz w:val="24"/>
                <w:szCs w:val="24"/>
              </w:rPr>
              <w:t>спортные пути, рыбные ресурсы)</w:t>
            </w:r>
            <w:proofErr w:type="gramEnd"/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05" w:type="dxa"/>
          </w:tcPr>
          <w:p w:rsidR="007F722B" w:rsidRPr="00474F19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4F19">
              <w:rPr>
                <w:rFonts w:ascii="Times New Roman" w:hAnsi="Times New Roman"/>
                <w:sz w:val="24"/>
                <w:szCs w:val="24"/>
              </w:rPr>
      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      </w:r>
            <w:proofErr w:type="gramEnd"/>
          </w:p>
          <w:p w:rsidR="00D51B88" w:rsidRPr="00D51B88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Юг Русской равнины (равнина с оврагами и балками, на формирование которых повлияли и природные факторы (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всхолмленность</w:t>
            </w:r>
            <w:proofErr w:type="spellEnd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 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05" w:type="dxa"/>
          </w:tcPr>
          <w:p w:rsidR="00D51B88" w:rsidRPr="00D51B88" w:rsidRDefault="007F722B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Южные моря России: история освоения, особенности природы морей, ресурсы, значение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7F722B" w:rsidP="00B91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91B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5" w:type="dxa"/>
          </w:tcPr>
          <w:p w:rsidR="00D51B88" w:rsidRPr="00D51B88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4F19">
              <w:rPr>
                <w:rFonts w:ascii="Times New Roman" w:hAnsi="Times New Roman"/>
                <w:sz w:val="24"/>
                <w:szCs w:val="24"/>
              </w:rPr>
      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</w:t>
            </w:r>
            <w:r>
              <w:rPr>
                <w:rFonts w:ascii="Times New Roman" w:hAnsi="Times New Roman"/>
                <w:sz w:val="24"/>
                <w:szCs w:val="24"/>
              </w:rPr>
              <w:t>острова; уникальность природы)</w:t>
            </w:r>
            <w:proofErr w:type="gramEnd"/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rPr>
          <w:trHeight w:val="270"/>
        </w:trPr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05" w:type="dxa"/>
          </w:tcPr>
          <w:p w:rsidR="00D51B88" w:rsidRPr="00D51B88" w:rsidRDefault="007F722B" w:rsidP="007F722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7F722B" w:rsidP="00B91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91B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5" w:type="dxa"/>
          </w:tcPr>
          <w:p w:rsidR="00D51B88" w:rsidRPr="00D51B88" w:rsidRDefault="007F722B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континентальности</w:t>
            </w:r>
            <w:proofErr w:type="spellEnd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 на юге; высотная поясность и широтная зональность).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638A4" w:rsidRPr="00D51B88" w:rsidTr="00D51B88">
        <w:tc>
          <w:tcPr>
            <w:tcW w:w="708" w:type="dxa"/>
          </w:tcPr>
          <w:p w:rsidR="008638A4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6805" w:type="dxa"/>
          </w:tcPr>
          <w:p w:rsidR="008638A4" w:rsidRPr="00474F19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Урал (изменение природных особенностей с запада на восток, с севера на юг).</w:t>
            </w:r>
          </w:p>
        </w:tc>
        <w:tc>
          <w:tcPr>
            <w:tcW w:w="1134" w:type="dxa"/>
          </w:tcPr>
          <w:p w:rsidR="008638A4" w:rsidRPr="00D51B88" w:rsidRDefault="008638A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638A4" w:rsidRPr="00D51B88" w:rsidRDefault="008638A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05" w:type="dxa"/>
          </w:tcPr>
          <w:p w:rsidR="00D51B88" w:rsidRPr="00D51B88" w:rsidRDefault="007F722B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Обобщение знаний по особенностям природы европейской части России.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Моря Северного Ледовитого океана: история освоения, особенности природы морей, ресурсы, значение. Северный морской путь. 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rPr>
          <w:trHeight w:val="545"/>
        </w:trPr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  <w:tab w:val="left" w:pos="2180"/>
                <w:tab w:val="left" w:pos="3460"/>
                <w:tab w:val="left" w:pos="5080"/>
                <w:tab w:val="left" w:pos="6440"/>
                <w:tab w:val="left" w:pos="79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Западная Сибирь: природные ресурсы, проблемы рационального использования и экологические проблемы.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  <w:tab w:val="left" w:pos="2180"/>
                <w:tab w:val="left" w:pos="3460"/>
                <w:tab w:val="left" w:pos="5080"/>
                <w:tab w:val="left" w:pos="6440"/>
                <w:tab w:val="left" w:pos="79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4F19">
              <w:rPr>
                <w:rFonts w:ascii="Times New Roman" w:hAnsi="Times New Roman"/>
                <w:sz w:val="24"/>
                <w:szCs w:val="24"/>
              </w:rPr>
              <w:t>Северо-Восточная Сибирь (разнообразие и контрастность рельефа (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котловинность</w:t>
            </w:r>
            <w:proofErr w:type="spellEnd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      </w:r>
            <w:proofErr w:type="gramEnd"/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05" w:type="dxa"/>
          </w:tcPr>
          <w:p w:rsidR="00D51B88" w:rsidRPr="00D51B88" w:rsidRDefault="008638A4" w:rsidP="001C21A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Дальний Восток (положение на Тихоокеанском побережье; сочетание горных хребтов и межгорных равнин; преобладание муссонного климата на юге и 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муссоно</w:t>
            </w:r>
            <w:r>
              <w:rPr>
                <w:rFonts w:ascii="Times New Roman" w:hAnsi="Times New Roman"/>
                <w:sz w:val="24"/>
                <w:szCs w:val="24"/>
              </w:rPr>
              <w:t>образного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морского на севере</w:t>
            </w:r>
            <w:proofErr w:type="gramEnd"/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Дальний Восток (распространение равнинных, лесных и тундровых, </w:t>
            </w:r>
            <w:proofErr w:type="gramStart"/>
            <w:r w:rsidRPr="00474F19">
              <w:rPr>
                <w:rFonts w:ascii="Times New Roman" w:hAnsi="Times New Roman"/>
                <w:sz w:val="24"/>
                <w:szCs w:val="24"/>
              </w:rPr>
              <w:t>горно-лесных</w:t>
            </w:r>
            <w:proofErr w:type="gramEnd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74F19">
              <w:rPr>
                <w:rFonts w:ascii="Times New Roman" w:hAnsi="Times New Roman"/>
                <w:sz w:val="24"/>
                <w:szCs w:val="24"/>
              </w:rPr>
              <w:t>гольцовых</w:t>
            </w:r>
            <w:proofErr w:type="spellEnd"/>
            <w:r w:rsidRPr="00474F19">
              <w:rPr>
                <w:rFonts w:ascii="Times New Roman" w:hAnsi="Times New Roman"/>
                <w:sz w:val="24"/>
                <w:szCs w:val="24"/>
              </w:rPr>
              <w:t xml:space="preserve"> ландшафтов).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91B04" w:rsidRPr="00D51B88" w:rsidTr="00D51B88">
        <w:tc>
          <w:tcPr>
            <w:tcW w:w="708" w:type="dxa"/>
          </w:tcPr>
          <w:p w:rsidR="00B91B04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05" w:type="dxa"/>
          </w:tcPr>
          <w:p w:rsidR="00B91B04" w:rsidRPr="00474F19" w:rsidRDefault="00B91B0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контрольная работа.</w:t>
            </w:r>
          </w:p>
        </w:tc>
        <w:tc>
          <w:tcPr>
            <w:tcW w:w="1134" w:type="dxa"/>
          </w:tcPr>
          <w:p w:rsidR="00B91B04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91B04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Чукотка </w:t>
            </w:r>
            <w:r w:rsidRPr="00474F19">
              <w:rPr>
                <w:rFonts w:ascii="Times New Roman" w:hAnsi="Times New Roman"/>
                <w:sz w:val="24"/>
                <w:szCs w:val="24"/>
              </w:rPr>
              <w:t xml:space="preserve">(географическое положение, история исследования, особенности природы). 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 xml:space="preserve">Приамурье, Приморье (географическое положение, история исследования, особенности природы). 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805" w:type="dxa"/>
          </w:tcPr>
          <w:p w:rsidR="00D51B88" w:rsidRPr="00D51B88" w:rsidRDefault="008638A4" w:rsidP="008638A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Камчатка </w:t>
            </w:r>
            <w:r w:rsidRPr="00474F19">
              <w:rPr>
                <w:rFonts w:ascii="Times New Roman" w:hAnsi="Times New Roman"/>
                <w:sz w:val="24"/>
                <w:szCs w:val="24"/>
              </w:rPr>
              <w:t>(географическое положение, история исследования, особенности природы).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05" w:type="dxa"/>
          </w:tcPr>
          <w:p w:rsidR="00D51B88" w:rsidRPr="00D51B88" w:rsidRDefault="008638A4" w:rsidP="00B91B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Сахалин, Курильские острова (географическое положение, история исследования, особенности природы).</w:t>
            </w:r>
            <w:r w:rsidR="00B91B04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</w:t>
            </w:r>
            <w:r w:rsidR="00B91B0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работа 18. </w:t>
            </w:r>
            <w:r w:rsidR="00B91B04" w:rsidRPr="00D51B88">
              <w:rPr>
                <w:rFonts w:ascii="Times New Roman" w:eastAsia="Times New Roman" w:hAnsi="Times New Roman"/>
                <w:sz w:val="24"/>
                <w:szCs w:val="24"/>
              </w:rPr>
              <w:t>Сравнение особенностей природы отдельных регионов страны.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6805" w:type="dxa"/>
          </w:tcPr>
          <w:p w:rsidR="00D51B88" w:rsidRPr="00D51B88" w:rsidRDefault="00B91B04" w:rsidP="00863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работа 19. </w:t>
            </w:r>
            <w:r w:rsidR="008638A4" w:rsidRPr="00D51B88">
              <w:rPr>
                <w:rFonts w:ascii="Times New Roman" w:eastAsia="Times New Roman" w:hAnsi="Times New Roman"/>
                <w:sz w:val="24"/>
                <w:szCs w:val="24"/>
              </w:rPr>
              <w:t>Определение видов особо охраняемых природных территорий России и их особенностей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rPr>
          <w:trHeight w:val="301"/>
        </w:trPr>
        <w:tc>
          <w:tcPr>
            <w:tcW w:w="708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B91B04" w:rsidRPr="00474F19" w:rsidRDefault="00B91B04" w:rsidP="00B91B0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F19">
              <w:rPr>
                <w:rFonts w:ascii="Times New Roman" w:hAnsi="Times New Roman"/>
                <w:b/>
                <w:bCs/>
                <w:sz w:val="24"/>
                <w:szCs w:val="24"/>
              </w:rPr>
              <w:t>География своей местности.</w:t>
            </w:r>
          </w:p>
          <w:p w:rsidR="00D51B88" w:rsidRPr="00D51B88" w:rsidRDefault="00D51B88" w:rsidP="00B91B0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1B88" w:rsidRPr="00D51B88" w:rsidRDefault="001C21AB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rPr>
          <w:trHeight w:val="405"/>
        </w:trPr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805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Географическое положение и рельеф. История освоения. Климатические особенности своего региона проживания.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805" w:type="dxa"/>
          </w:tcPr>
          <w:p w:rsidR="00D51B88" w:rsidRPr="00D51B88" w:rsidRDefault="00B91B04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Реки и озера, каналы и водохранилища.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805" w:type="dxa"/>
          </w:tcPr>
          <w:p w:rsidR="00D51B88" w:rsidRPr="00D51B88" w:rsidRDefault="00B91B04" w:rsidP="00D51B8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Природные зоны. Характеристика основных природных комплексов своей местности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805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Природные ресурсы.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B88" w:rsidRPr="00D51B88" w:rsidTr="00D51B88">
        <w:tc>
          <w:tcPr>
            <w:tcW w:w="708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805" w:type="dxa"/>
          </w:tcPr>
          <w:p w:rsidR="00D51B88" w:rsidRPr="00D51B88" w:rsidRDefault="00B91B04" w:rsidP="00D51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4F19">
              <w:rPr>
                <w:rFonts w:ascii="Times New Roman" w:hAnsi="Times New Roman"/>
                <w:sz w:val="24"/>
                <w:szCs w:val="24"/>
              </w:rPr>
              <w:t>Экологические проблемы и пути их решения</w:t>
            </w:r>
          </w:p>
        </w:tc>
        <w:tc>
          <w:tcPr>
            <w:tcW w:w="1134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1B88" w:rsidRPr="00D51B88" w:rsidRDefault="00D51B88" w:rsidP="00D51B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51B88" w:rsidRPr="00015065" w:rsidRDefault="00D51B88" w:rsidP="00015065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sectPr w:rsidR="00D51B88" w:rsidRPr="00015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2EF3"/>
    <w:multiLevelType w:val="hybridMultilevel"/>
    <w:tmpl w:val="CEFAC73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794B"/>
    <w:multiLevelType w:val="hybridMultilevel"/>
    <w:tmpl w:val="1ADE06EC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46A2A"/>
    <w:multiLevelType w:val="hybridMultilevel"/>
    <w:tmpl w:val="4FC8FD9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1C44"/>
    <w:multiLevelType w:val="hybridMultilevel"/>
    <w:tmpl w:val="91C6E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10D10"/>
    <w:multiLevelType w:val="hybridMultilevel"/>
    <w:tmpl w:val="BDB4568E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42058"/>
    <w:multiLevelType w:val="hybridMultilevel"/>
    <w:tmpl w:val="F954C8A4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C77F1"/>
    <w:multiLevelType w:val="hybridMultilevel"/>
    <w:tmpl w:val="3D381476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83F79"/>
    <w:multiLevelType w:val="hybridMultilevel"/>
    <w:tmpl w:val="B0AC627E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144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8E4479"/>
    <w:multiLevelType w:val="hybridMultilevel"/>
    <w:tmpl w:val="39BA1A1C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400B1"/>
    <w:multiLevelType w:val="hybridMultilevel"/>
    <w:tmpl w:val="4E9C1066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E338B"/>
    <w:multiLevelType w:val="hybridMultilevel"/>
    <w:tmpl w:val="23CA7CC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63738"/>
    <w:multiLevelType w:val="hybridMultilevel"/>
    <w:tmpl w:val="317CAA1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49F3C07"/>
    <w:multiLevelType w:val="hybridMultilevel"/>
    <w:tmpl w:val="0C440DE8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47609"/>
    <w:multiLevelType w:val="hybridMultilevel"/>
    <w:tmpl w:val="2F88D858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27907"/>
    <w:multiLevelType w:val="hybridMultilevel"/>
    <w:tmpl w:val="9EB04544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18">
    <w:nsid w:val="53FE6E6B"/>
    <w:multiLevelType w:val="hybridMultilevel"/>
    <w:tmpl w:val="1EDE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76E6B"/>
    <w:multiLevelType w:val="hybridMultilevel"/>
    <w:tmpl w:val="777666B8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F9E04F4"/>
    <w:multiLevelType w:val="hybridMultilevel"/>
    <w:tmpl w:val="32626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1CF7E75"/>
    <w:multiLevelType w:val="hybridMultilevel"/>
    <w:tmpl w:val="5D54D45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D59135A"/>
    <w:multiLevelType w:val="hybridMultilevel"/>
    <w:tmpl w:val="09429D04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E7095C"/>
    <w:multiLevelType w:val="hybridMultilevel"/>
    <w:tmpl w:val="82EC04F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13"/>
  </w:num>
  <w:num w:numId="10">
    <w:abstractNumId w:val="14"/>
  </w:num>
  <w:num w:numId="11">
    <w:abstractNumId w:val="9"/>
  </w:num>
  <w:num w:numId="12">
    <w:abstractNumId w:val="1"/>
  </w:num>
  <w:num w:numId="13">
    <w:abstractNumId w:val="6"/>
  </w:num>
  <w:num w:numId="14">
    <w:abstractNumId w:val="16"/>
  </w:num>
  <w:num w:numId="15">
    <w:abstractNumId w:val="10"/>
  </w:num>
  <w:num w:numId="16">
    <w:abstractNumId w:val="12"/>
  </w:num>
  <w:num w:numId="17">
    <w:abstractNumId w:val="4"/>
  </w:num>
  <w:num w:numId="18">
    <w:abstractNumId w:val="15"/>
  </w:num>
  <w:num w:numId="19">
    <w:abstractNumId w:val="22"/>
  </w:num>
  <w:num w:numId="20">
    <w:abstractNumId w:val="2"/>
  </w:num>
  <w:num w:numId="21">
    <w:abstractNumId w:val="19"/>
  </w:num>
  <w:num w:numId="22">
    <w:abstractNumId w:val="25"/>
  </w:num>
  <w:num w:numId="23">
    <w:abstractNumId w:val="11"/>
  </w:num>
  <w:num w:numId="24">
    <w:abstractNumId w:val="0"/>
  </w:num>
  <w:num w:numId="25">
    <w:abstractNumId w:val="7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17"/>
    <w:rsid w:val="00015065"/>
    <w:rsid w:val="001650FE"/>
    <w:rsid w:val="001C21AB"/>
    <w:rsid w:val="00433A17"/>
    <w:rsid w:val="007F722B"/>
    <w:rsid w:val="0085446F"/>
    <w:rsid w:val="008638A4"/>
    <w:rsid w:val="008E3ADD"/>
    <w:rsid w:val="009E4B08"/>
    <w:rsid w:val="00AC34F1"/>
    <w:rsid w:val="00AF3D45"/>
    <w:rsid w:val="00B91B04"/>
    <w:rsid w:val="00C90B60"/>
    <w:rsid w:val="00D14DF6"/>
    <w:rsid w:val="00D20D53"/>
    <w:rsid w:val="00D217A8"/>
    <w:rsid w:val="00D5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150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015065"/>
    <w:pPr>
      <w:ind w:left="720"/>
      <w:contextualSpacing/>
    </w:pPr>
  </w:style>
  <w:style w:type="paragraph" w:customStyle="1" w:styleId="ConsPlusNormal">
    <w:name w:val="ConsPlusNormal"/>
    <w:rsid w:val="00AC34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1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150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015065"/>
    <w:pPr>
      <w:ind w:left="720"/>
      <w:contextualSpacing/>
    </w:pPr>
  </w:style>
  <w:style w:type="paragraph" w:customStyle="1" w:styleId="ConsPlusNormal">
    <w:name w:val="ConsPlusNormal"/>
    <w:rsid w:val="00AC34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1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</Pages>
  <Words>3848</Words>
  <Characters>21938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4</cp:revision>
  <cp:lastPrinted>2018-08-31T09:08:00Z</cp:lastPrinted>
  <dcterms:created xsi:type="dcterms:W3CDTF">2018-08-31T06:58:00Z</dcterms:created>
  <dcterms:modified xsi:type="dcterms:W3CDTF">2020-09-04T06:36:00Z</dcterms:modified>
</cp:coreProperties>
</file>